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977" w:rsidRPr="00F43965" w:rsidRDefault="00C92977" w:rsidP="00F43965">
      <w:pPr>
        <w:tabs>
          <w:tab w:val="left" w:pos="851"/>
          <w:tab w:val="num" w:pos="1287"/>
        </w:tabs>
        <w:spacing w:before="120"/>
        <w:ind w:left="2127" w:right="-1"/>
        <w:jc w:val="right"/>
        <w:rPr>
          <w:i/>
          <w:sz w:val="16"/>
          <w:szCs w:val="16"/>
        </w:rPr>
      </w:pPr>
      <w:r w:rsidRPr="00F43965">
        <w:rPr>
          <w:i/>
          <w:sz w:val="16"/>
          <w:szCs w:val="16"/>
        </w:rPr>
        <w:t>Приложение № 1 к Договору № _______________ от «___» ______________ 20__ г.</w:t>
      </w:r>
    </w:p>
    <w:p w:rsidR="00C92977" w:rsidRPr="00F43965" w:rsidRDefault="00C92977" w:rsidP="00F43965">
      <w:pPr>
        <w:tabs>
          <w:tab w:val="left" w:pos="851"/>
          <w:tab w:val="num" w:pos="1287"/>
        </w:tabs>
        <w:jc w:val="center"/>
        <w:rPr>
          <w:b/>
          <w:bCs/>
          <w:iCs/>
        </w:rPr>
      </w:pPr>
    </w:p>
    <w:p w:rsidR="00C92977" w:rsidRPr="00F43965" w:rsidRDefault="00C92977" w:rsidP="00F43965">
      <w:pPr>
        <w:tabs>
          <w:tab w:val="left" w:pos="851"/>
          <w:tab w:val="num" w:pos="1287"/>
        </w:tabs>
        <w:jc w:val="center"/>
        <w:rPr>
          <w:b/>
          <w:bCs/>
          <w:iCs/>
          <w:sz w:val="22"/>
          <w:szCs w:val="22"/>
        </w:rPr>
      </w:pPr>
      <w:r w:rsidRPr="00F43965">
        <w:rPr>
          <w:b/>
          <w:bCs/>
          <w:iCs/>
          <w:sz w:val="22"/>
          <w:szCs w:val="22"/>
        </w:rPr>
        <w:t>Техническое задание</w:t>
      </w:r>
    </w:p>
    <w:p w:rsidR="00C92977" w:rsidRPr="0057063F" w:rsidRDefault="00C92977" w:rsidP="00F43965">
      <w:pPr>
        <w:tabs>
          <w:tab w:val="left" w:pos="851"/>
          <w:tab w:val="num" w:pos="1287"/>
        </w:tabs>
        <w:jc w:val="center"/>
        <w:rPr>
          <w:sz w:val="22"/>
          <w:szCs w:val="22"/>
        </w:rPr>
      </w:pPr>
      <w:r w:rsidRPr="0057063F">
        <w:rPr>
          <w:sz w:val="22"/>
          <w:szCs w:val="22"/>
          <w:highlight w:val="yellow"/>
        </w:rPr>
        <w:t xml:space="preserve">на оказание </w:t>
      </w:r>
      <w:r w:rsidR="0057063F" w:rsidRPr="0057063F">
        <w:rPr>
          <w:sz w:val="22"/>
          <w:szCs w:val="22"/>
          <w:highlight w:val="yellow"/>
        </w:rPr>
        <w:t xml:space="preserve">комплекса ежемесячных услуг по мониторингу работы транспортных средств и </w:t>
      </w:r>
      <w:proofErr w:type="spellStart"/>
      <w:r w:rsidR="0057063F" w:rsidRPr="0057063F">
        <w:rPr>
          <w:sz w:val="22"/>
          <w:szCs w:val="22"/>
          <w:highlight w:val="yellow"/>
        </w:rPr>
        <w:t>сервисно</w:t>
      </w:r>
      <w:proofErr w:type="spellEnd"/>
      <w:r w:rsidR="0057063F" w:rsidRPr="0057063F">
        <w:rPr>
          <w:sz w:val="22"/>
          <w:szCs w:val="22"/>
          <w:highlight w:val="yellow"/>
        </w:rPr>
        <w:t>-техническое обслуживание оборудования GPS/</w:t>
      </w:r>
      <w:r w:rsidR="0057063F" w:rsidRPr="0057063F">
        <w:rPr>
          <w:sz w:val="22"/>
          <w:szCs w:val="22"/>
          <w:highlight w:val="yellow"/>
          <w:lang w:val="en-US"/>
        </w:rPr>
        <w:t>GPRS</w:t>
      </w:r>
      <w:r w:rsidR="0057063F" w:rsidRPr="0057063F">
        <w:rPr>
          <w:sz w:val="22"/>
          <w:szCs w:val="22"/>
          <w:highlight w:val="yellow"/>
        </w:rPr>
        <w:t xml:space="preserve"> и оказание комплекса разовых услуг и аварийно-восстановительных работ по ремонту оборудования GPS/GPRS Заказчика</w:t>
      </w:r>
    </w:p>
    <w:p w:rsidR="0057063F" w:rsidRPr="00F43965" w:rsidRDefault="0057063F" w:rsidP="00F43965">
      <w:pPr>
        <w:tabs>
          <w:tab w:val="left" w:pos="851"/>
          <w:tab w:val="num" w:pos="1287"/>
        </w:tabs>
        <w:jc w:val="center"/>
        <w:rPr>
          <w:b/>
          <w:bCs/>
          <w:iCs/>
          <w:sz w:val="22"/>
          <w:szCs w:val="22"/>
        </w:rPr>
      </w:pPr>
    </w:p>
    <w:tbl>
      <w:tblPr>
        <w:tblW w:w="5103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"/>
        <w:gridCol w:w="2844"/>
        <w:gridCol w:w="1568"/>
        <w:gridCol w:w="4935"/>
        <w:gridCol w:w="160"/>
      </w:tblGrid>
      <w:tr w:rsidR="00C92977" w:rsidRPr="00F43965" w:rsidTr="00243641">
        <w:trPr>
          <w:gridBefore w:val="1"/>
          <w:wBefore w:w="16" w:type="pct"/>
        </w:trPr>
        <w:tc>
          <w:tcPr>
            <w:tcW w:w="1491" w:type="pct"/>
            <w:shd w:val="clear" w:color="auto" w:fill="CCCCCC"/>
            <w:vAlign w:val="center"/>
          </w:tcPr>
          <w:p w:rsidR="00C92977" w:rsidRPr="00F43965" w:rsidRDefault="00C92977" w:rsidP="00F43965">
            <w:pPr>
              <w:jc w:val="center"/>
              <w:rPr>
                <w:b/>
                <w:sz w:val="22"/>
                <w:szCs w:val="22"/>
              </w:rPr>
            </w:pPr>
            <w:r w:rsidRPr="00F43965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493" w:type="pct"/>
            <w:gridSpan w:val="3"/>
            <w:shd w:val="clear" w:color="auto" w:fill="CCCCCC"/>
            <w:vAlign w:val="center"/>
          </w:tcPr>
          <w:p w:rsidR="00C92977" w:rsidRPr="00F43965" w:rsidRDefault="00C92977" w:rsidP="00F43965">
            <w:pPr>
              <w:jc w:val="center"/>
              <w:rPr>
                <w:b/>
                <w:sz w:val="22"/>
                <w:szCs w:val="22"/>
              </w:rPr>
            </w:pPr>
            <w:r w:rsidRPr="00F43965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  <w:p w:rsidR="00C92977" w:rsidRPr="00F43965" w:rsidRDefault="00C92977" w:rsidP="00F4396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2977" w:rsidRPr="00F43965" w:rsidTr="00243641">
        <w:trPr>
          <w:gridBefore w:val="1"/>
          <w:wBefore w:w="16" w:type="pct"/>
        </w:trPr>
        <w:tc>
          <w:tcPr>
            <w:tcW w:w="1491" w:type="pct"/>
            <w:vAlign w:val="center"/>
          </w:tcPr>
          <w:p w:rsidR="00C92977" w:rsidRPr="00F43965" w:rsidRDefault="00C92977" w:rsidP="00F43965">
            <w:pPr>
              <w:jc w:val="center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</w:t>
            </w:r>
          </w:p>
        </w:tc>
        <w:tc>
          <w:tcPr>
            <w:tcW w:w="3493" w:type="pct"/>
            <w:gridSpan w:val="3"/>
            <w:vAlign w:val="center"/>
          </w:tcPr>
          <w:p w:rsidR="00C92977" w:rsidRPr="00F43965" w:rsidRDefault="00C92977" w:rsidP="00F43965">
            <w:pPr>
              <w:jc w:val="center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2</w:t>
            </w:r>
          </w:p>
        </w:tc>
      </w:tr>
      <w:tr w:rsidR="00C92977" w:rsidRPr="00F43965" w:rsidTr="00243641">
        <w:trPr>
          <w:gridBefore w:val="1"/>
          <w:wBefore w:w="16" w:type="pct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b/>
                <w:sz w:val="22"/>
                <w:szCs w:val="22"/>
              </w:rPr>
            </w:pPr>
            <w:r w:rsidRPr="00F43965">
              <w:rPr>
                <w:b/>
                <w:sz w:val="22"/>
                <w:szCs w:val="22"/>
              </w:rPr>
              <w:t>ООО «_______»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Юридический адрес: индекс, город, улица, дом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Почтовый адрес: индекс, город, улица, дом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тел.(000) 000-00-00, тел./факс (000) 000-00-00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ОКПО ______, ИНН/КПП </w:t>
            </w:r>
            <w:r w:rsidRPr="00F43965">
              <w:rPr>
                <w:spacing w:val="1"/>
                <w:sz w:val="22"/>
                <w:szCs w:val="22"/>
              </w:rPr>
              <w:t>_______/</w:t>
            </w:r>
            <w:r w:rsidRPr="00F43965">
              <w:rPr>
                <w:bCs/>
                <w:color w:val="000000"/>
                <w:sz w:val="22"/>
                <w:szCs w:val="22"/>
              </w:rPr>
              <w:t>________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Банковские реквизиты: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Р/с </w:t>
            </w:r>
            <w:r w:rsidRPr="00F43965">
              <w:rPr>
                <w:color w:val="000000"/>
                <w:sz w:val="22"/>
                <w:szCs w:val="22"/>
              </w:rPr>
              <w:t>_________</w:t>
            </w:r>
          </w:p>
          <w:p w:rsidR="00C92977" w:rsidRPr="00F43965" w:rsidRDefault="00C92977" w:rsidP="00F43965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в _____ (наименование банка)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К/с </w:t>
            </w:r>
            <w:r w:rsidRPr="00F43965">
              <w:rPr>
                <w:color w:val="000000"/>
                <w:sz w:val="22"/>
                <w:szCs w:val="22"/>
              </w:rPr>
              <w:t>__________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БИК </w:t>
            </w:r>
            <w:r w:rsidRPr="00F43965">
              <w:rPr>
                <w:color w:val="000000"/>
                <w:sz w:val="22"/>
                <w:szCs w:val="22"/>
              </w:rPr>
              <w:t>________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Главный управляющий директор-(ФИО)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Действует на основании __________ 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proofErr w:type="spellStart"/>
            <w:r w:rsidRPr="00F43965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F43965">
              <w:rPr>
                <w:sz w:val="22"/>
                <w:szCs w:val="22"/>
                <w:lang w:val="de-DE"/>
              </w:rPr>
              <w:t xml:space="preserve">: </w:t>
            </w:r>
            <w:hyperlink r:id="rId4" w:history="1">
              <w:r w:rsidRPr="00F43965">
                <w:rPr>
                  <w:rStyle w:val="a3"/>
                  <w:sz w:val="22"/>
                  <w:szCs w:val="22"/>
                </w:rPr>
                <w:t>_________</w:t>
              </w:r>
            </w:hyperlink>
          </w:p>
        </w:tc>
      </w:tr>
      <w:tr w:rsidR="00C92977" w:rsidRPr="00F43965" w:rsidTr="00243641">
        <w:trPr>
          <w:gridBefore w:val="1"/>
          <w:wBefore w:w="16" w:type="pct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2. Основание для оказания услуг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Предоставление непрерывного доступа к базе данных координат местонахождения и показаний датчиков доп. оборудования автотранспорта</w:t>
            </w:r>
            <w:r w:rsidRPr="00F43965">
              <w:rPr>
                <w:spacing w:val="-11"/>
                <w:sz w:val="22"/>
                <w:szCs w:val="22"/>
              </w:rPr>
              <w:t xml:space="preserve">, а так же мониторинга системы слежения </w:t>
            </w:r>
            <w:r w:rsidRPr="00F43965">
              <w:rPr>
                <w:spacing w:val="-11"/>
                <w:sz w:val="22"/>
                <w:szCs w:val="22"/>
                <w:lang w:val="en-US"/>
              </w:rPr>
              <w:t>GPS</w:t>
            </w:r>
            <w:r w:rsidRPr="00F43965">
              <w:rPr>
                <w:sz w:val="22"/>
                <w:szCs w:val="22"/>
              </w:rPr>
              <w:t xml:space="preserve">, находящейся на сервере. </w:t>
            </w:r>
          </w:p>
        </w:tc>
      </w:tr>
      <w:tr w:rsidR="00C92977" w:rsidRPr="00F43965" w:rsidTr="00243641">
        <w:trPr>
          <w:gridBefore w:val="1"/>
          <w:wBefore w:w="16" w:type="pct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3. Источник финансирования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Статья затрат ________- «___________»</w:t>
            </w:r>
          </w:p>
        </w:tc>
      </w:tr>
      <w:tr w:rsidR="00C92977" w:rsidRPr="00F43965" w:rsidTr="00243641">
        <w:trPr>
          <w:gridBefore w:val="1"/>
          <w:wBefore w:w="16" w:type="pct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4. Цель и назначение услуг/работ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F43965">
              <w:rPr>
                <w:rStyle w:val="rvts6"/>
                <w:sz w:val="22"/>
                <w:szCs w:val="22"/>
              </w:rPr>
              <w:t>Поддержание работоспособности, исправности и о</w:t>
            </w:r>
            <w:r w:rsidRPr="00F43965">
              <w:rPr>
                <w:sz w:val="22"/>
                <w:szCs w:val="22"/>
              </w:rPr>
              <w:t>беспечение бесперебойной работы оборудования</w:t>
            </w:r>
            <w:r w:rsidRPr="00F43965">
              <w:rPr>
                <w:spacing w:val="-11"/>
                <w:sz w:val="22"/>
                <w:szCs w:val="22"/>
              </w:rPr>
              <w:t xml:space="preserve"> </w:t>
            </w:r>
            <w:r w:rsidRPr="00F43965">
              <w:rPr>
                <w:spacing w:val="-11"/>
                <w:sz w:val="22"/>
                <w:szCs w:val="22"/>
                <w:lang w:val="en-US"/>
              </w:rPr>
              <w:t>GPS</w:t>
            </w:r>
            <w:r w:rsidRPr="00F43965">
              <w:rPr>
                <w:sz w:val="22"/>
                <w:szCs w:val="22"/>
              </w:rPr>
              <w:t xml:space="preserve"> установленного на транспортных средствах</w:t>
            </w:r>
            <w:r w:rsidRPr="00F43965">
              <w:rPr>
                <w:spacing w:val="-11"/>
                <w:sz w:val="22"/>
                <w:szCs w:val="22"/>
              </w:rPr>
              <w:t>, а также</w:t>
            </w:r>
            <w:r w:rsidRPr="00F43965">
              <w:rPr>
                <w:sz w:val="22"/>
                <w:szCs w:val="22"/>
              </w:rPr>
              <w:t xml:space="preserve"> отслеживание и устранение некорректного отображения передачи данных в программе мониторинга автотранспорта.</w:t>
            </w:r>
          </w:p>
        </w:tc>
      </w:tr>
      <w:tr w:rsidR="00C92977" w:rsidRPr="00F43965" w:rsidTr="00F43965">
        <w:trPr>
          <w:gridBefore w:val="1"/>
          <w:wBefore w:w="16" w:type="pct"/>
        </w:trPr>
        <w:tc>
          <w:tcPr>
            <w:tcW w:w="1491" w:type="pct"/>
            <w:shd w:val="clear" w:color="auto" w:fill="auto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5.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3493" w:type="pct"/>
            <w:gridSpan w:val="3"/>
            <w:shd w:val="clear" w:color="auto" w:fill="auto"/>
          </w:tcPr>
          <w:p w:rsidR="00C92977" w:rsidRPr="00F43965" w:rsidRDefault="00C92977" w:rsidP="00F43965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Оборудование</w:t>
            </w:r>
            <w:r w:rsidRPr="00F43965">
              <w:rPr>
                <w:spacing w:val="-11"/>
                <w:sz w:val="22"/>
                <w:szCs w:val="22"/>
              </w:rPr>
              <w:t xml:space="preserve"> </w:t>
            </w:r>
            <w:r w:rsidRPr="00F43965">
              <w:rPr>
                <w:spacing w:val="-11"/>
                <w:sz w:val="22"/>
                <w:szCs w:val="22"/>
                <w:lang w:val="en-US"/>
              </w:rPr>
              <w:t>GPS</w:t>
            </w:r>
            <w:r w:rsidRPr="00F43965">
              <w:rPr>
                <w:spacing w:val="-11"/>
                <w:sz w:val="22"/>
                <w:szCs w:val="22"/>
              </w:rPr>
              <w:t xml:space="preserve"> согласно Приложению №3 к договору </w:t>
            </w:r>
            <w:r w:rsidRPr="00F43965">
              <w:rPr>
                <w:spacing w:val="-11"/>
                <w:sz w:val="22"/>
                <w:szCs w:val="22"/>
                <w:shd w:val="clear" w:color="auto" w:fill="FFFF00"/>
              </w:rPr>
              <w:t>№____________________</w:t>
            </w:r>
            <w:r w:rsidRPr="00F43965">
              <w:rPr>
                <w:spacing w:val="-11"/>
                <w:sz w:val="22"/>
                <w:szCs w:val="22"/>
              </w:rPr>
              <w:t xml:space="preserve">от </w:t>
            </w:r>
            <w:r w:rsidRPr="00F43965">
              <w:rPr>
                <w:spacing w:val="-11"/>
                <w:sz w:val="22"/>
                <w:szCs w:val="22"/>
                <w:shd w:val="clear" w:color="auto" w:fill="FFFF00"/>
              </w:rPr>
              <w:t>«___»___________</w:t>
            </w:r>
            <w:r w:rsidRPr="00F43965">
              <w:rPr>
                <w:spacing w:val="-11"/>
                <w:sz w:val="22"/>
                <w:szCs w:val="22"/>
              </w:rPr>
              <w:t>20</w:t>
            </w:r>
            <w:r w:rsidRPr="00F43965">
              <w:rPr>
                <w:spacing w:val="-11"/>
                <w:sz w:val="22"/>
                <w:szCs w:val="22"/>
                <w:shd w:val="clear" w:color="auto" w:fill="FFFF00"/>
              </w:rPr>
              <w:t>__</w:t>
            </w:r>
            <w:r w:rsidRPr="00F43965">
              <w:rPr>
                <w:spacing w:val="-11"/>
                <w:sz w:val="22"/>
                <w:szCs w:val="22"/>
              </w:rPr>
              <w:t xml:space="preserve">г. и </w:t>
            </w:r>
            <w:r w:rsidRPr="00F43965">
              <w:rPr>
                <w:sz w:val="22"/>
                <w:szCs w:val="22"/>
              </w:rPr>
              <w:t>программа мониторинга автотранспорта.</w:t>
            </w:r>
          </w:p>
        </w:tc>
      </w:tr>
      <w:tr w:rsidR="00C92977" w:rsidRPr="00F43965" w:rsidTr="00243641">
        <w:trPr>
          <w:gridBefore w:val="1"/>
          <w:wBefore w:w="16" w:type="pct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6. Режим работы производства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Круглосуточно.</w:t>
            </w:r>
          </w:p>
        </w:tc>
      </w:tr>
      <w:tr w:rsidR="00C92977" w:rsidRPr="00F43965" w:rsidTr="00243641">
        <w:trPr>
          <w:gridBefore w:val="1"/>
          <w:wBefore w:w="16" w:type="pct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7. Состав услуг/работ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Проведение </w:t>
            </w:r>
            <w:proofErr w:type="spellStart"/>
            <w:r w:rsidRPr="00F43965">
              <w:rPr>
                <w:sz w:val="22"/>
                <w:szCs w:val="22"/>
              </w:rPr>
              <w:t>сервисно</w:t>
            </w:r>
            <w:proofErr w:type="spellEnd"/>
            <w:r w:rsidRPr="00F43965">
              <w:rPr>
                <w:sz w:val="22"/>
                <w:szCs w:val="22"/>
              </w:rPr>
              <w:t xml:space="preserve">-технического обслуживания и текущего ремонта существующего и вновь приобретённого оборудования </w:t>
            </w:r>
            <w:r w:rsidRPr="00F43965">
              <w:rPr>
                <w:spacing w:val="-11"/>
                <w:sz w:val="22"/>
                <w:szCs w:val="22"/>
                <w:lang w:val="en-US"/>
              </w:rPr>
              <w:t>GPS</w:t>
            </w:r>
            <w:r w:rsidRPr="00F43965">
              <w:rPr>
                <w:spacing w:val="-11"/>
                <w:sz w:val="22"/>
                <w:szCs w:val="22"/>
              </w:rPr>
              <w:t xml:space="preserve"> и </w:t>
            </w:r>
            <w:r w:rsidRPr="00F43965">
              <w:rPr>
                <w:sz w:val="22"/>
                <w:szCs w:val="22"/>
              </w:rPr>
              <w:t>устранение некорректного отображения передачи данных в программе мониторинга автотранспорта.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</w:p>
        </w:tc>
      </w:tr>
      <w:tr w:rsidR="00C92977" w:rsidRPr="00F43965" w:rsidTr="00243641">
        <w:trPr>
          <w:gridBefore w:val="1"/>
          <w:wBefore w:w="16" w:type="pct"/>
          <w:trHeight w:val="461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8. Состав и виды услуг/работ, выполняемых Исполнителем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jc w:val="both"/>
              <w:rPr>
                <w:iCs/>
                <w:spacing w:val="-6"/>
                <w:sz w:val="22"/>
                <w:szCs w:val="22"/>
                <w:u w:val="single"/>
              </w:rPr>
            </w:pPr>
            <w:r w:rsidRPr="00F43965">
              <w:rPr>
                <w:sz w:val="22"/>
                <w:szCs w:val="22"/>
                <w:u w:val="single"/>
              </w:rPr>
              <w:t xml:space="preserve">1. </w:t>
            </w:r>
            <w:bookmarkStart w:id="0" w:name="_GoBack"/>
            <w:bookmarkEnd w:id="0"/>
            <w:r w:rsidR="005B2DCC" w:rsidRPr="005B2DCC">
              <w:rPr>
                <w:sz w:val="22"/>
                <w:szCs w:val="22"/>
                <w:highlight w:val="yellow"/>
                <w:u w:val="single"/>
              </w:rPr>
              <w:t xml:space="preserve">Комплекс ежемесячных услуг по мониторингу работы транспортных средств и </w:t>
            </w:r>
            <w:proofErr w:type="spellStart"/>
            <w:r w:rsidR="005B2DCC" w:rsidRPr="005B2DCC">
              <w:rPr>
                <w:sz w:val="22"/>
                <w:szCs w:val="22"/>
                <w:highlight w:val="yellow"/>
                <w:u w:val="single"/>
              </w:rPr>
              <w:t>сервисно</w:t>
            </w:r>
            <w:proofErr w:type="spellEnd"/>
            <w:r w:rsidR="005B2DCC" w:rsidRPr="005B2DCC">
              <w:rPr>
                <w:sz w:val="22"/>
                <w:szCs w:val="22"/>
                <w:highlight w:val="yellow"/>
                <w:u w:val="single"/>
              </w:rPr>
              <w:t>-техническое обслуживание оборудования GPS /GPRS</w:t>
            </w:r>
            <w:r w:rsidRPr="00F43965">
              <w:rPr>
                <w:spacing w:val="-11"/>
                <w:sz w:val="22"/>
                <w:szCs w:val="22"/>
                <w:u w:val="single"/>
              </w:rPr>
              <w:t>:</w:t>
            </w:r>
            <w:r w:rsidRPr="00F43965">
              <w:rPr>
                <w:iCs/>
                <w:spacing w:val="-6"/>
                <w:sz w:val="22"/>
                <w:szCs w:val="22"/>
                <w:u w:val="single"/>
              </w:rPr>
              <w:t xml:space="preserve"> </w:t>
            </w:r>
          </w:p>
          <w:p w:rsidR="00C92977" w:rsidRPr="00F43965" w:rsidRDefault="00C92977" w:rsidP="00F43965">
            <w:pPr>
              <w:tabs>
                <w:tab w:val="left" w:pos="2535"/>
              </w:tabs>
              <w:jc w:val="both"/>
              <w:rPr>
                <w:rStyle w:val="rvts6"/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1.1 о</w:t>
            </w:r>
            <w:r w:rsidRPr="00F43965">
              <w:rPr>
                <w:rStyle w:val="rvts6"/>
                <w:sz w:val="22"/>
                <w:szCs w:val="22"/>
              </w:rPr>
              <w:t xml:space="preserve">смотр, систематическое наблюдение и выявление неисправностей, нарушения ранее установленной на оборудовании пломбировки;  </w:t>
            </w:r>
          </w:p>
          <w:p w:rsidR="00C92977" w:rsidRPr="00F43965" w:rsidRDefault="00C92977" w:rsidP="00F43965">
            <w:pPr>
              <w:tabs>
                <w:tab w:val="left" w:pos="2535"/>
              </w:tabs>
              <w:jc w:val="both"/>
              <w:rPr>
                <w:rStyle w:val="rvts6"/>
                <w:sz w:val="22"/>
                <w:szCs w:val="22"/>
              </w:rPr>
            </w:pPr>
            <w:r w:rsidRPr="00F43965">
              <w:rPr>
                <w:rStyle w:val="rvts6"/>
                <w:sz w:val="22"/>
                <w:szCs w:val="22"/>
              </w:rPr>
              <w:t xml:space="preserve">1.2 эксплуатационный уход за оборудованием (чистка, проверка состояния контактов, требуемой заказчиком пломбировки и т.п.);                                                                          </w:t>
            </w:r>
          </w:p>
          <w:p w:rsidR="00C92977" w:rsidRPr="00F43965" w:rsidRDefault="00C92977" w:rsidP="00F43965">
            <w:pPr>
              <w:tabs>
                <w:tab w:val="left" w:pos="2535"/>
              </w:tabs>
              <w:jc w:val="both"/>
              <w:rPr>
                <w:rStyle w:val="rvts6"/>
                <w:sz w:val="22"/>
                <w:szCs w:val="22"/>
              </w:rPr>
            </w:pPr>
            <w:r w:rsidRPr="00F43965">
              <w:rPr>
                <w:rStyle w:val="rvts6"/>
                <w:sz w:val="22"/>
                <w:szCs w:val="22"/>
              </w:rPr>
              <w:lastRenderedPageBreak/>
              <w:t xml:space="preserve">1.3 контроль (проверка, испытание) режимов работы и надежности в соответствии с требованиями действующих правил и норм, производственных инструкций;                                                        </w:t>
            </w:r>
          </w:p>
          <w:p w:rsidR="00C92977" w:rsidRPr="00F43965" w:rsidRDefault="00C92977" w:rsidP="00F43965">
            <w:pPr>
              <w:tabs>
                <w:tab w:val="left" w:pos="2535"/>
              </w:tabs>
              <w:jc w:val="both"/>
              <w:rPr>
                <w:rStyle w:val="rvts6"/>
                <w:sz w:val="22"/>
                <w:szCs w:val="22"/>
              </w:rPr>
            </w:pPr>
            <w:r w:rsidRPr="00F43965">
              <w:rPr>
                <w:rStyle w:val="rvts6"/>
                <w:sz w:val="22"/>
                <w:szCs w:val="22"/>
              </w:rPr>
              <w:t xml:space="preserve">1.4 устранение мелких дефектов, подтяжка расслабленных креплений и деталей;                               </w:t>
            </w:r>
          </w:p>
          <w:p w:rsidR="00C92977" w:rsidRPr="00F43965" w:rsidRDefault="00C92977" w:rsidP="00F43965">
            <w:pPr>
              <w:tabs>
                <w:tab w:val="left" w:pos="96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rStyle w:val="rvts6"/>
                <w:sz w:val="22"/>
                <w:szCs w:val="22"/>
              </w:rPr>
              <w:t xml:space="preserve">1.5 </w:t>
            </w:r>
            <w:r w:rsidRPr="00F43965">
              <w:rPr>
                <w:sz w:val="22"/>
                <w:szCs w:val="22"/>
              </w:rPr>
              <w:t xml:space="preserve">наружная чистка и уборка эксплуатируемого оборудования;                                                                                       </w:t>
            </w:r>
          </w:p>
          <w:p w:rsidR="00C92977" w:rsidRPr="00F43965" w:rsidRDefault="00C92977" w:rsidP="00F43965">
            <w:pPr>
              <w:tabs>
                <w:tab w:val="left" w:pos="960"/>
                <w:tab w:val="left" w:pos="1080"/>
              </w:tabs>
              <w:jc w:val="both"/>
              <w:rPr>
                <w:rStyle w:val="rvts6"/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1.6 осмотр и </w:t>
            </w:r>
            <w:r w:rsidRPr="00F43965">
              <w:rPr>
                <w:rStyle w:val="rvts6"/>
                <w:sz w:val="22"/>
                <w:szCs w:val="22"/>
              </w:rPr>
              <w:t xml:space="preserve">выявление дефектов эксплуатации и несоответствия требованиям правил безопасности;                                                    </w:t>
            </w:r>
          </w:p>
          <w:p w:rsidR="00C92977" w:rsidRPr="00F43965" w:rsidRDefault="00C92977" w:rsidP="00F43965">
            <w:pPr>
              <w:tabs>
                <w:tab w:val="left" w:pos="96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rStyle w:val="rvts6"/>
                <w:sz w:val="22"/>
                <w:szCs w:val="22"/>
              </w:rPr>
              <w:t>1.7 уточнение состава и объема работ, подлежащих выполнению при текущем ремонте.</w:t>
            </w:r>
          </w:p>
          <w:p w:rsidR="00C92977" w:rsidRPr="00F43965" w:rsidRDefault="00C92977" w:rsidP="00F43965">
            <w:pPr>
              <w:tabs>
                <w:tab w:val="left" w:pos="96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1.8 выявление степени изношенности узлов и деталей и своевременную их замену;</w:t>
            </w:r>
          </w:p>
          <w:p w:rsidR="00C92977" w:rsidRPr="00F43965" w:rsidRDefault="00C92977" w:rsidP="00F43965">
            <w:pPr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1.9 п</w:t>
            </w:r>
            <w:r w:rsidR="00F43965" w:rsidRPr="00F43965">
              <w:rPr>
                <w:sz w:val="22"/>
                <w:szCs w:val="22"/>
              </w:rPr>
              <w:t xml:space="preserve">роверку нагрева контактных </w:t>
            </w:r>
            <w:r w:rsidRPr="00F43965">
              <w:rPr>
                <w:sz w:val="22"/>
                <w:szCs w:val="22"/>
              </w:rPr>
              <w:t>поверхностей;</w:t>
            </w:r>
          </w:p>
          <w:p w:rsidR="00C92977" w:rsidRPr="00F43965" w:rsidRDefault="00C92977" w:rsidP="00F43965">
            <w:pPr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1.10. предоставление непрерывного доступа к базе данных координат местонахождения и показаний датчиков дополнительного оборудования автотранспорта Заказчика (Приложение №3);</w:t>
            </w:r>
          </w:p>
          <w:p w:rsidR="00C92977" w:rsidRPr="00F43965" w:rsidRDefault="00C92977" w:rsidP="00F43965">
            <w:pPr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1.11. мониторинг системы слежения GPS контроль, находящейся на сервере Исполнителя;</w:t>
            </w:r>
          </w:p>
          <w:p w:rsidR="00C92977" w:rsidRPr="00F43965" w:rsidRDefault="00C92977" w:rsidP="00F43965">
            <w:pPr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1.12. неограниченное предоставление </w:t>
            </w:r>
            <w:r w:rsidRPr="00F43965">
              <w:rPr>
                <w:spacing w:val="-11"/>
                <w:sz w:val="22"/>
                <w:szCs w:val="22"/>
              </w:rPr>
              <w:t>Заказчику</w:t>
            </w:r>
            <w:r w:rsidRPr="00F43965">
              <w:rPr>
                <w:sz w:val="22"/>
                <w:szCs w:val="22"/>
              </w:rPr>
              <w:t xml:space="preserve"> доступа к серверу </w:t>
            </w:r>
            <w:r w:rsidRPr="00F43965">
              <w:rPr>
                <w:spacing w:val="-11"/>
                <w:sz w:val="22"/>
                <w:szCs w:val="22"/>
              </w:rPr>
              <w:t>Исполнителя</w:t>
            </w:r>
            <w:r w:rsidRPr="00F43965">
              <w:rPr>
                <w:sz w:val="22"/>
                <w:szCs w:val="22"/>
              </w:rPr>
              <w:t xml:space="preserve"> через программу мониторинга автотранспорта;</w:t>
            </w:r>
          </w:p>
          <w:p w:rsidR="00C92977" w:rsidRPr="00F43965" w:rsidRDefault="00C92977" w:rsidP="00F43965">
            <w:pPr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1.13. создание личного доступа пользователям </w:t>
            </w:r>
            <w:r w:rsidRPr="00F43965">
              <w:rPr>
                <w:spacing w:val="-11"/>
                <w:sz w:val="22"/>
                <w:szCs w:val="22"/>
              </w:rPr>
              <w:t>Заказчика</w:t>
            </w:r>
            <w:r w:rsidRPr="00F43965">
              <w:rPr>
                <w:sz w:val="22"/>
                <w:szCs w:val="22"/>
              </w:rPr>
              <w:t xml:space="preserve"> к серверу </w:t>
            </w:r>
            <w:r w:rsidRPr="00F43965">
              <w:rPr>
                <w:spacing w:val="-11"/>
                <w:sz w:val="22"/>
                <w:szCs w:val="22"/>
              </w:rPr>
              <w:t>Исполнителя</w:t>
            </w:r>
            <w:r w:rsidRPr="00F43965">
              <w:rPr>
                <w:sz w:val="22"/>
                <w:szCs w:val="22"/>
              </w:rPr>
              <w:t xml:space="preserve"> (присвоение </w:t>
            </w:r>
            <w:r w:rsidRPr="00F43965">
              <w:rPr>
                <w:spacing w:val="-11"/>
                <w:sz w:val="22"/>
                <w:szCs w:val="22"/>
              </w:rPr>
              <w:t>Заказчику</w:t>
            </w:r>
            <w:r w:rsidRPr="00F43965">
              <w:rPr>
                <w:sz w:val="22"/>
                <w:szCs w:val="22"/>
              </w:rPr>
              <w:t xml:space="preserve"> логина и пароля) к месту хранения информации о местонахождения автотранспорта и показаний дополнительных датчиков </w:t>
            </w:r>
            <w:r w:rsidRPr="00F43965">
              <w:rPr>
                <w:spacing w:val="-11"/>
                <w:sz w:val="22"/>
                <w:szCs w:val="22"/>
              </w:rPr>
              <w:t>Заказчика</w:t>
            </w:r>
            <w:r w:rsidRPr="00F43965">
              <w:rPr>
                <w:sz w:val="22"/>
                <w:szCs w:val="22"/>
              </w:rPr>
              <w:t xml:space="preserve"> (по предварительной заявке, согласованной с (должность____ заказчика);</w:t>
            </w:r>
          </w:p>
          <w:p w:rsidR="00C92977" w:rsidRPr="00F43965" w:rsidRDefault="00C92977" w:rsidP="00F43965">
            <w:pPr>
              <w:tabs>
                <w:tab w:val="left" w:pos="34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1.14. проведение мониторинга показаний, переданных Оборудованием установленном на автотранспортных средствах Заказчика (Приложение №3) на сервер Исполнителя;</w:t>
            </w:r>
          </w:p>
          <w:p w:rsidR="00C92977" w:rsidRPr="00F43965" w:rsidRDefault="00C92977" w:rsidP="00F43965">
            <w:pPr>
              <w:tabs>
                <w:tab w:val="left" w:pos="34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1.15. представление еженедельного отчета Заказчику, по результатам проведенного мониторинга;</w:t>
            </w:r>
          </w:p>
          <w:p w:rsidR="00C92977" w:rsidRPr="00F43965" w:rsidRDefault="00C92977" w:rsidP="00F43965">
            <w:pPr>
              <w:tabs>
                <w:tab w:val="left" w:pos="34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1.16. предоставление технической консультации и помощи Заказчику;</w:t>
            </w:r>
          </w:p>
          <w:p w:rsidR="00C92977" w:rsidRPr="00F43965" w:rsidRDefault="00C92977" w:rsidP="00F43965">
            <w:pPr>
              <w:tabs>
                <w:tab w:val="left" w:pos="34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1.17. обновление экранной формы не реже чем раз в 5 секунд, формирование любого отчета за 1 месяц по 1 объекту не более 1 минуты;</w:t>
            </w:r>
          </w:p>
          <w:p w:rsidR="00C92977" w:rsidRPr="00F43965" w:rsidRDefault="00C92977" w:rsidP="00F43965">
            <w:pPr>
              <w:tabs>
                <w:tab w:val="left" w:pos="34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1.18. предоставление услуг 24 часа в сутки ежедневно без перерывов, за исключением 5% этого времени и проведения необходимых профилактических и ремонтных работ, но осуществление их после согласования с </w:t>
            </w:r>
            <w:r w:rsidRPr="00F43965">
              <w:rPr>
                <w:spacing w:val="-11"/>
                <w:sz w:val="22"/>
                <w:szCs w:val="22"/>
              </w:rPr>
              <w:t>Заказчиком</w:t>
            </w:r>
            <w:r w:rsidRPr="00F43965">
              <w:rPr>
                <w:sz w:val="22"/>
                <w:szCs w:val="22"/>
              </w:rPr>
              <w:t xml:space="preserve">, а также обеспечение консультационных сопровождений по телефону; </w:t>
            </w:r>
          </w:p>
          <w:p w:rsidR="00C92977" w:rsidRPr="00F43965" w:rsidRDefault="00C92977" w:rsidP="00F43965">
            <w:pPr>
              <w:tabs>
                <w:tab w:val="left" w:pos="34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1.19. выполнение услуги по устранению отклонений технического состояния Оборудования; </w:t>
            </w:r>
          </w:p>
          <w:p w:rsidR="00C92977" w:rsidRPr="00F43965" w:rsidRDefault="00C92977" w:rsidP="00F43965">
            <w:pPr>
              <w:tabs>
                <w:tab w:val="left" w:pos="34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1.20. организация допуска к самостоятельной работе на Оборудовании Заказчика в соответствии с действующим на период исполнения обязательств по договору положением о пропускном и внутри объектовом режиме.</w:t>
            </w:r>
          </w:p>
          <w:p w:rsidR="00C92977" w:rsidRPr="00F43965" w:rsidRDefault="00C92977" w:rsidP="00F43965">
            <w:pPr>
              <w:tabs>
                <w:tab w:val="left" w:pos="960"/>
                <w:tab w:val="left" w:pos="1080"/>
              </w:tabs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2. </w:t>
            </w:r>
            <w:r w:rsidRPr="00F43965">
              <w:rPr>
                <w:sz w:val="22"/>
                <w:szCs w:val="22"/>
                <w:u w:val="single"/>
              </w:rPr>
              <w:t>Текущий ремонт:</w:t>
            </w:r>
          </w:p>
          <w:p w:rsidR="00C92977" w:rsidRPr="00F43965" w:rsidRDefault="00C92977" w:rsidP="00F43965">
            <w:pPr>
              <w:jc w:val="both"/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2.1.Работы в объёме технического обслуживания оборудования</w:t>
            </w:r>
            <w:r w:rsidRPr="00F43965">
              <w:rPr>
                <w:color w:val="000000"/>
                <w:spacing w:val="-1"/>
                <w:sz w:val="22"/>
                <w:szCs w:val="22"/>
              </w:rPr>
              <w:t xml:space="preserve">;  </w:t>
            </w:r>
          </w:p>
          <w:p w:rsidR="00C92977" w:rsidRPr="00F43965" w:rsidRDefault="00F43965" w:rsidP="00F43965">
            <w:pPr>
              <w:jc w:val="both"/>
              <w:rPr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2.2 замена отдельных</w:t>
            </w:r>
            <w:r w:rsidR="00C92977" w:rsidRPr="00F43965">
              <w:rPr>
                <w:color w:val="000000"/>
                <w:sz w:val="22"/>
                <w:szCs w:val="22"/>
              </w:rPr>
              <w:t xml:space="preserve"> узлов и деталей;</w:t>
            </w:r>
          </w:p>
          <w:p w:rsidR="00C92977" w:rsidRPr="00F43965" w:rsidRDefault="00C92977" w:rsidP="00F43965">
            <w:pPr>
              <w:jc w:val="both"/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2.3 регулировка оборудования</w:t>
            </w:r>
          </w:p>
          <w:p w:rsidR="00C92977" w:rsidRPr="00F43965" w:rsidRDefault="00C92977" w:rsidP="00F43965">
            <w:pPr>
              <w:jc w:val="both"/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2.4 ревизия оборудования;</w:t>
            </w:r>
          </w:p>
          <w:p w:rsidR="00C92977" w:rsidRPr="00F43965" w:rsidRDefault="00C92977" w:rsidP="00F43965">
            <w:pPr>
              <w:jc w:val="both"/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2.5 проверка на точность;</w:t>
            </w:r>
          </w:p>
          <w:p w:rsidR="00C92977" w:rsidRPr="00F43965" w:rsidRDefault="00C92977" w:rsidP="00F43965">
            <w:pPr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2.6 ремонт оборудования с заменой или восстановлением любых его частей, включая базовые и пломбировку соединений и места установки.</w:t>
            </w:r>
            <w:r w:rsidRPr="00F43965">
              <w:rPr>
                <w:color w:val="000000"/>
                <w:spacing w:val="-1"/>
                <w:sz w:val="22"/>
                <w:szCs w:val="22"/>
              </w:rPr>
              <w:t xml:space="preserve"> </w:t>
            </w:r>
          </w:p>
          <w:p w:rsidR="00C92977" w:rsidRPr="00F43965" w:rsidRDefault="00C92977" w:rsidP="00F43965">
            <w:pPr>
              <w:pStyle w:val="a4"/>
              <w:ind w:left="0"/>
              <w:jc w:val="both"/>
              <w:rPr>
                <w:iCs/>
                <w:spacing w:val="-6"/>
                <w:sz w:val="22"/>
                <w:szCs w:val="22"/>
                <w:u w:val="single"/>
              </w:rPr>
            </w:pPr>
            <w:r w:rsidRPr="00F43965">
              <w:rPr>
                <w:sz w:val="22"/>
                <w:szCs w:val="22"/>
              </w:rPr>
              <w:t xml:space="preserve">3. </w:t>
            </w:r>
            <w:r w:rsidRPr="00F43965">
              <w:rPr>
                <w:sz w:val="22"/>
                <w:szCs w:val="22"/>
                <w:u w:val="single"/>
              </w:rPr>
              <w:t>Устранение некорректного отображения передачи данных в программе мониторинга автотранспорта.</w:t>
            </w:r>
          </w:p>
        </w:tc>
      </w:tr>
      <w:tr w:rsidR="00C92977" w:rsidRPr="00F43965" w:rsidTr="00243641">
        <w:trPr>
          <w:gridBefore w:val="1"/>
          <w:wBefore w:w="16" w:type="pct"/>
          <w:trHeight w:val="1134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lastRenderedPageBreak/>
              <w:t>9. Требования к используемому  оборудованию (включая источник поставки – заказчик/исполнитель, гарантийные требования, сроки поставки и пр.)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tabs>
                <w:tab w:val="left" w:pos="459"/>
              </w:tabs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1. Применяемые оборудование и материалы должны соответствовать требованиям изготовителя и ГОСТов;</w:t>
            </w:r>
          </w:p>
          <w:p w:rsidR="00C92977" w:rsidRPr="00F43965" w:rsidRDefault="00C92977" w:rsidP="00F43965">
            <w:pPr>
              <w:tabs>
                <w:tab w:val="left" w:pos="459"/>
              </w:tabs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2. Технические характеристики и параметры, предъявляемые  </w:t>
            </w:r>
          </w:p>
          <w:p w:rsidR="00C92977" w:rsidRPr="00F43965" w:rsidRDefault="00C92977" w:rsidP="00F43965">
            <w:pPr>
              <w:tabs>
                <w:tab w:val="left" w:pos="459"/>
              </w:tabs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к аппаратно-программному комплексу GPS согласно Приложению №1 к техническому заданию.</w:t>
            </w:r>
          </w:p>
        </w:tc>
      </w:tr>
      <w:tr w:rsidR="00C92977" w:rsidRPr="00F43965" w:rsidTr="00243641">
        <w:trPr>
          <w:gridBefore w:val="1"/>
          <w:wBefore w:w="16" w:type="pct"/>
          <w:trHeight w:val="155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pacing w:val="-7"/>
                <w:sz w:val="22"/>
                <w:szCs w:val="22"/>
              </w:rPr>
            </w:pPr>
            <w:r w:rsidRPr="00F43965">
              <w:rPr>
                <w:spacing w:val="-7"/>
                <w:sz w:val="22"/>
                <w:szCs w:val="22"/>
              </w:rPr>
              <w:t xml:space="preserve">10. Оформление </w:t>
            </w:r>
            <w:r w:rsidRPr="00F43965">
              <w:rPr>
                <w:spacing w:val="-9"/>
                <w:sz w:val="22"/>
                <w:szCs w:val="22"/>
              </w:rPr>
              <w:t xml:space="preserve">принимаемых решений  в ходе </w:t>
            </w:r>
            <w:r w:rsidRPr="00F43965">
              <w:rPr>
                <w:sz w:val="22"/>
                <w:szCs w:val="22"/>
              </w:rPr>
              <w:t>выполнения работ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spacing w:val="-5"/>
                <w:sz w:val="22"/>
                <w:szCs w:val="22"/>
              </w:rPr>
            </w:pPr>
            <w:r w:rsidRPr="00F43965">
              <w:rPr>
                <w:spacing w:val="-5"/>
                <w:sz w:val="22"/>
                <w:szCs w:val="22"/>
              </w:rPr>
              <w:t>Согласование с Заказчиком в виде писем, протоколов и актов, дополнительных соглашений.</w:t>
            </w:r>
          </w:p>
          <w:p w:rsidR="00C92977" w:rsidRPr="00F43965" w:rsidRDefault="00C92977" w:rsidP="00F43965">
            <w:pPr>
              <w:rPr>
                <w:spacing w:val="-5"/>
                <w:sz w:val="22"/>
                <w:szCs w:val="22"/>
              </w:rPr>
            </w:pPr>
            <w:r w:rsidRPr="00F43965">
              <w:rPr>
                <w:spacing w:val="-5"/>
                <w:sz w:val="22"/>
                <w:szCs w:val="22"/>
              </w:rPr>
              <w:t>Акты комиссионного обследования, акты на дополнительные работы, акты замены видов и объемов работ.</w:t>
            </w:r>
          </w:p>
        </w:tc>
      </w:tr>
      <w:tr w:rsidR="00C92977" w:rsidRPr="00F43965" w:rsidTr="00243641">
        <w:trPr>
          <w:gridBefore w:val="1"/>
          <w:wBefore w:w="16" w:type="pct"/>
          <w:trHeight w:val="367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pacing w:val="-7"/>
                <w:sz w:val="22"/>
                <w:szCs w:val="22"/>
              </w:rPr>
            </w:pPr>
            <w:r w:rsidRPr="00F43965">
              <w:rPr>
                <w:spacing w:val="-7"/>
                <w:sz w:val="22"/>
                <w:szCs w:val="22"/>
              </w:rPr>
              <w:t xml:space="preserve">11. Требования </w:t>
            </w:r>
            <w:r w:rsidRPr="00F43965">
              <w:rPr>
                <w:spacing w:val="-8"/>
                <w:sz w:val="22"/>
                <w:szCs w:val="22"/>
              </w:rPr>
              <w:t>к технологическим решениям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spacing w:val="-9"/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В соответствии с действующим законодательством, нормами и правилами и другими нормативными документами.</w:t>
            </w:r>
          </w:p>
        </w:tc>
      </w:tr>
      <w:tr w:rsidR="00C92977" w:rsidRPr="00F43965" w:rsidTr="00243641">
        <w:trPr>
          <w:gridBefore w:val="1"/>
          <w:wBefore w:w="16" w:type="pct"/>
          <w:trHeight w:val="460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pacing w:val="-7"/>
                <w:sz w:val="22"/>
                <w:szCs w:val="22"/>
              </w:rPr>
            </w:pPr>
            <w:r w:rsidRPr="00F43965">
              <w:rPr>
                <w:spacing w:val="-8"/>
                <w:sz w:val="22"/>
                <w:szCs w:val="22"/>
              </w:rPr>
              <w:t>12. И</w:t>
            </w:r>
            <w:r w:rsidRPr="00F43965">
              <w:rPr>
                <w:spacing w:val="-7"/>
                <w:sz w:val="22"/>
                <w:szCs w:val="22"/>
              </w:rPr>
              <w:t>сходные данные для выполнения работ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1. Договор </w:t>
            </w:r>
            <w:r w:rsidRPr="00F43965">
              <w:rPr>
                <w:sz w:val="22"/>
                <w:szCs w:val="22"/>
                <w:shd w:val="clear" w:color="auto" w:fill="FFFF00"/>
              </w:rPr>
              <w:t>№__________________</w:t>
            </w:r>
            <w:r w:rsidRPr="00F43965">
              <w:rPr>
                <w:sz w:val="22"/>
                <w:szCs w:val="22"/>
              </w:rPr>
              <w:t xml:space="preserve">от </w:t>
            </w:r>
            <w:r w:rsidRPr="00F43965">
              <w:rPr>
                <w:sz w:val="22"/>
                <w:szCs w:val="22"/>
                <w:shd w:val="clear" w:color="auto" w:fill="FFFF00"/>
              </w:rPr>
              <w:t>«___»_______________</w:t>
            </w:r>
            <w:r w:rsidRPr="00F43965">
              <w:rPr>
                <w:sz w:val="22"/>
                <w:szCs w:val="22"/>
              </w:rPr>
              <w:t>20</w:t>
            </w:r>
            <w:r w:rsidRPr="00F43965">
              <w:rPr>
                <w:sz w:val="22"/>
                <w:szCs w:val="22"/>
                <w:shd w:val="clear" w:color="auto" w:fill="FFFF00"/>
              </w:rPr>
              <w:t>___</w:t>
            </w:r>
            <w:r w:rsidRPr="00F43965">
              <w:rPr>
                <w:sz w:val="22"/>
                <w:szCs w:val="22"/>
              </w:rPr>
              <w:t xml:space="preserve">г. 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2. Техническое задание;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3. Заявка на выполнение работ;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4. Согласованная калькуляция работ в объёме ТР;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5. График </w:t>
            </w:r>
            <w:proofErr w:type="spellStart"/>
            <w:r w:rsidRPr="00F43965">
              <w:rPr>
                <w:sz w:val="22"/>
                <w:szCs w:val="22"/>
              </w:rPr>
              <w:t>сервисно</w:t>
            </w:r>
            <w:proofErr w:type="spellEnd"/>
            <w:r w:rsidRPr="00F43965">
              <w:rPr>
                <w:sz w:val="22"/>
                <w:szCs w:val="22"/>
              </w:rPr>
              <w:t>-технического обслуживания.</w:t>
            </w:r>
          </w:p>
        </w:tc>
      </w:tr>
      <w:tr w:rsidR="00C92977" w:rsidRPr="00F43965" w:rsidTr="00243641">
        <w:trPr>
          <w:gridBefore w:val="1"/>
          <w:wBefore w:w="16" w:type="pct"/>
          <w:trHeight w:val="279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pacing w:val="-6"/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13. Сроки выполнения работ (по основным этапам)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2644A7">
            <w:pPr>
              <w:rPr>
                <w:sz w:val="22"/>
                <w:szCs w:val="22"/>
              </w:rPr>
            </w:pPr>
            <w:r w:rsidRPr="002644A7">
              <w:rPr>
                <w:sz w:val="22"/>
                <w:szCs w:val="22"/>
                <w:highlight w:val="green"/>
              </w:rPr>
              <w:t>10 рабочих дней на обеспечение пуско-наладки с момента заключения договора</w:t>
            </w:r>
            <w:r w:rsidRPr="00F43965">
              <w:rPr>
                <w:sz w:val="22"/>
                <w:szCs w:val="22"/>
              </w:rPr>
              <w:t xml:space="preserve">. </w:t>
            </w:r>
          </w:p>
        </w:tc>
      </w:tr>
      <w:tr w:rsidR="00C92977" w:rsidRPr="00F43965" w:rsidTr="00243641">
        <w:trPr>
          <w:gridBefore w:val="1"/>
          <w:wBefore w:w="16" w:type="pct"/>
          <w:trHeight w:val="367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pacing w:val="-8"/>
                <w:sz w:val="22"/>
                <w:szCs w:val="22"/>
              </w:rPr>
              <w:t xml:space="preserve">14. Требования к составу и содержанию документов, передаваемых </w:t>
            </w:r>
            <w:r w:rsidRPr="00F43965">
              <w:rPr>
                <w:sz w:val="22"/>
                <w:szCs w:val="22"/>
              </w:rPr>
              <w:t>Исполнителем Заказчику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В соответствие с пунктами 3.1.14 и 3.1.17 договора.</w:t>
            </w:r>
          </w:p>
        </w:tc>
      </w:tr>
      <w:tr w:rsidR="00C92977" w:rsidRPr="00F43965" w:rsidTr="00243641">
        <w:trPr>
          <w:gridBefore w:val="1"/>
          <w:wBefore w:w="16" w:type="pct"/>
          <w:trHeight w:val="779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pacing w:val="-7"/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15. Требования по количеству </w:t>
            </w:r>
            <w:r w:rsidRPr="00F43965">
              <w:rPr>
                <w:spacing w:val="-8"/>
                <w:sz w:val="22"/>
                <w:szCs w:val="22"/>
              </w:rPr>
              <w:t xml:space="preserve">экземпляров документации, </w:t>
            </w:r>
            <w:r w:rsidRPr="00F43965">
              <w:rPr>
                <w:spacing w:val="-7"/>
                <w:sz w:val="22"/>
                <w:szCs w:val="22"/>
              </w:rPr>
              <w:t>передаваемой заказчику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1 комплект 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</w:p>
        </w:tc>
      </w:tr>
      <w:tr w:rsidR="00C92977" w:rsidRPr="00F43965" w:rsidTr="00243641">
        <w:trPr>
          <w:gridBefore w:val="1"/>
          <w:wBefore w:w="16" w:type="pct"/>
          <w:trHeight w:val="93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pacing w:val="-8"/>
                <w:sz w:val="22"/>
                <w:szCs w:val="22"/>
              </w:rPr>
              <w:t xml:space="preserve">16. Дополнительные требования </w:t>
            </w:r>
            <w:r w:rsidRPr="00F43965">
              <w:rPr>
                <w:sz w:val="22"/>
                <w:szCs w:val="22"/>
              </w:rPr>
              <w:t xml:space="preserve">и особые условия к Исполнителю 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F4396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Минимальные требования к материально-технической базе оснащения Исполнителя: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1.</w:t>
            </w:r>
            <w:r w:rsidRPr="00F43965">
              <w:rPr>
                <w:sz w:val="22"/>
                <w:szCs w:val="22"/>
              </w:rPr>
              <w:t xml:space="preserve"> Сервер обработки данных для обработки, хранения данных Заказчика:</w:t>
            </w:r>
          </w:p>
          <w:p w:rsidR="00C92977" w:rsidRPr="00F43965" w:rsidRDefault="00C92977" w:rsidP="00F43965">
            <w:pPr>
              <w:rPr>
                <w:color w:val="000000"/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1.1. </w:t>
            </w:r>
            <w:r w:rsidRPr="00F43965">
              <w:rPr>
                <w:color w:val="000000"/>
                <w:sz w:val="22"/>
                <w:szCs w:val="22"/>
              </w:rPr>
              <w:t xml:space="preserve">Процессор не ниже 2x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Intel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Xeon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 xml:space="preserve"> E5-2650v4 12C 30M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Cache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 xml:space="preserve"> 2.20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GHz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 xml:space="preserve"> либо эквивалент;</w:t>
            </w:r>
          </w:p>
          <w:p w:rsidR="00C92977" w:rsidRPr="00F43965" w:rsidRDefault="00C92977" w:rsidP="00F43965">
            <w:pPr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1.2. Оперативная память не ниже 64Гб (4х16Gb) DDR4 ECC REG RDIMM либо эквивалент;</w:t>
            </w:r>
          </w:p>
          <w:p w:rsidR="00C92977" w:rsidRPr="00F43965" w:rsidRDefault="00C92977" w:rsidP="00F43965">
            <w:pPr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 xml:space="preserve">1.3. Объем хранения данных не ниже RAID 10 (массив из SSD дисков общим объемом не менее 1,5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Tb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>) либо эквивалент;</w:t>
            </w:r>
          </w:p>
          <w:p w:rsidR="00C92977" w:rsidRPr="00F43965" w:rsidRDefault="00C92977" w:rsidP="00F43965">
            <w:pPr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1.4. Наличие полностью дублирующего резервного сервера;</w:t>
            </w:r>
          </w:p>
          <w:p w:rsidR="00C92977" w:rsidRPr="00F43965" w:rsidRDefault="00C92977" w:rsidP="00F43965">
            <w:pPr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1.5. К серверному массиву должно быть подведено не менее трех интернет каналов разных операторов связи. Скорость каждого не ниже 20 Мб/с.</w:t>
            </w:r>
          </w:p>
          <w:p w:rsidR="00C92977" w:rsidRPr="00F43965" w:rsidRDefault="00C92977" w:rsidP="00F43965">
            <w:pPr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 xml:space="preserve">2. Пломбировочные клещи – не менее 2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>;</w:t>
            </w:r>
          </w:p>
          <w:p w:rsidR="00C92977" w:rsidRPr="00F43965" w:rsidRDefault="00C92977" w:rsidP="00F43965">
            <w:pPr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 xml:space="preserve">3. Инструмент обжима контактов универсальный – не менее 2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>;</w:t>
            </w:r>
          </w:p>
          <w:p w:rsidR="00C92977" w:rsidRPr="00F43965" w:rsidRDefault="00C92977" w:rsidP="00F43965">
            <w:pPr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 xml:space="preserve">4. Пломбировочный лак (всепогодный) не менее 10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>;</w:t>
            </w:r>
          </w:p>
          <w:p w:rsidR="00C92977" w:rsidRPr="00F43965" w:rsidRDefault="00C92977" w:rsidP="00F43965">
            <w:pPr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 xml:space="preserve">5. Устройство настройки универсальное для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ДУТов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Progress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Escort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Omnicomm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 xml:space="preserve">) либо эквивалент не менее 2 </w:t>
            </w:r>
            <w:proofErr w:type="spellStart"/>
            <w:r w:rsidRPr="00F43965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F43965">
              <w:rPr>
                <w:color w:val="000000"/>
                <w:sz w:val="22"/>
                <w:szCs w:val="22"/>
              </w:rPr>
              <w:t>;</w:t>
            </w:r>
          </w:p>
          <w:p w:rsidR="00C92977" w:rsidRPr="00F43965" w:rsidRDefault="00C92977" w:rsidP="00F43965">
            <w:pPr>
              <w:rPr>
                <w:color w:val="000000"/>
                <w:sz w:val="22"/>
                <w:szCs w:val="22"/>
              </w:rPr>
            </w:pPr>
            <w:r w:rsidRPr="00F43965">
              <w:rPr>
                <w:color w:val="000000"/>
                <w:sz w:val="22"/>
                <w:szCs w:val="22"/>
              </w:rPr>
              <w:t>6. Набор инструментов для работы с электрической системой автомобиля – не менее 2 наборов;</w:t>
            </w:r>
          </w:p>
          <w:p w:rsidR="00C92977" w:rsidRPr="00F43965" w:rsidRDefault="002644A7" w:rsidP="00F4396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C92977" w:rsidRPr="00F43965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C92977" w:rsidRPr="00F43965">
              <w:rPr>
                <w:color w:val="000000"/>
                <w:sz w:val="22"/>
                <w:szCs w:val="22"/>
              </w:rPr>
              <w:t>Тарировочный</w:t>
            </w:r>
            <w:proofErr w:type="spellEnd"/>
            <w:r w:rsidR="00C92977" w:rsidRPr="00F43965">
              <w:rPr>
                <w:color w:val="000000"/>
                <w:sz w:val="22"/>
                <w:szCs w:val="22"/>
              </w:rPr>
              <w:t xml:space="preserve"> комплекс, включающий в себя:</w:t>
            </w:r>
            <w:r w:rsidR="00C92977" w:rsidRPr="00F43965">
              <w:rPr>
                <w:color w:val="000000"/>
                <w:sz w:val="22"/>
                <w:szCs w:val="22"/>
              </w:rPr>
              <w:br/>
              <w:t> - мобильную емкость для топлива (объемом не менее 1000 л) – не менее 1 шт.;</w:t>
            </w:r>
            <w:r w:rsidR="00C92977" w:rsidRPr="00F43965">
              <w:rPr>
                <w:color w:val="000000"/>
                <w:sz w:val="22"/>
                <w:szCs w:val="22"/>
              </w:rPr>
              <w:br/>
              <w:t xml:space="preserve"> - топливные насосы – не менее 2 </w:t>
            </w:r>
            <w:proofErr w:type="spellStart"/>
            <w:r w:rsidR="00C92977" w:rsidRPr="00F43965">
              <w:rPr>
                <w:color w:val="000000"/>
                <w:sz w:val="22"/>
                <w:szCs w:val="22"/>
              </w:rPr>
              <w:t>шт</w:t>
            </w:r>
            <w:proofErr w:type="spellEnd"/>
            <w:r w:rsidR="00C92977" w:rsidRPr="00F43965">
              <w:rPr>
                <w:color w:val="000000"/>
                <w:sz w:val="22"/>
                <w:szCs w:val="22"/>
              </w:rPr>
              <w:t>;</w:t>
            </w:r>
            <w:r w:rsidR="00C92977" w:rsidRPr="00F43965">
              <w:rPr>
                <w:color w:val="000000"/>
                <w:sz w:val="22"/>
                <w:szCs w:val="22"/>
              </w:rPr>
              <w:br/>
              <w:t> - сертифицированные мерные емкости (5, 10, 20 литров) не менее 1 шт. каждого объема;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92977" w:rsidRPr="00F43965">
              <w:rPr>
                <w:sz w:val="22"/>
                <w:szCs w:val="22"/>
              </w:rPr>
              <w:t>. Нахождение Исполнителя на территории г. _____;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C92977" w:rsidRPr="00F43965">
              <w:rPr>
                <w:sz w:val="22"/>
                <w:szCs w:val="22"/>
              </w:rPr>
              <w:t>. Исполнитель обеспечивает выполнение работ на территории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Заказчика (в случае отсутствия такой возможности на своей территории) с использованием своего материала, оборудования и инструмента;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92977" w:rsidRPr="00F43965">
              <w:rPr>
                <w:sz w:val="22"/>
                <w:szCs w:val="22"/>
              </w:rPr>
              <w:t>. Работы осуществляются в условиях действующего                производства и существующих серверов Заказчика;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92977" w:rsidRPr="00F43965">
              <w:rPr>
                <w:sz w:val="22"/>
                <w:szCs w:val="22"/>
              </w:rPr>
              <w:t xml:space="preserve">. Наличие диагностического оборудования для вида работ по ТЗ; 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92977" w:rsidRPr="00F43965">
              <w:rPr>
                <w:sz w:val="22"/>
                <w:szCs w:val="22"/>
              </w:rPr>
              <w:t>. Укомплектованность основным персоналом из числа ИТР;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92977" w:rsidRPr="00F43965">
              <w:rPr>
                <w:sz w:val="22"/>
                <w:szCs w:val="22"/>
              </w:rPr>
              <w:t>. Наличие собственного «</w:t>
            </w:r>
            <w:proofErr w:type="spellStart"/>
            <w:r w:rsidR="00C92977" w:rsidRPr="00F43965">
              <w:rPr>
                <w:sz w:val="22"/>
                <w:szCs w:val="22"/>
              </w:rPr>
              <w:t>helpdesk</w:t>
            </w:r>
            <w:proofErr w:type="spellEnd"/>
            <w:r w:rsidR="00C92977" w:rsidRPr="00F43965">
              <w:rPr>
                <w:sz w:val="22"/>
                <w:szCs w:val="22"/>
              </w:rPr>
              <w:t xml:space="preserve">» интегрированного с существующим ПО с возможностью </w:t>
            </w:r>
            <w:proofErr w:type="spellStart"/>
            <w:r w:rsidR="00C92977" w:rsidRPr="00F43965">
              <w:rPr>
                <w:sz w:val="22"/>
                <w:szCs w:val="22"/>
              </w:rPr>
              <w:t>безлимитной</w:t>
            </w:r>
            <w:proofErr w:type="spellEnd"/>
            <w:r w:rsidR="00C92977" w:rsidRPr="00F43965">
              <w:rPr>
                <w:sz w:val="22"/>
                <w:szCs w:val="22"/>
              </w:rPr>
              <w:t xml:space="preserve"> загрузки фотографий, ведения истории по каждому ТС, возможностью создавать отчеты, с фильтрации по видам сервисных работ;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92977" w:rsidRPr="00F43965">
              <w:rPr>
                <w:sz w:val="22"/>
                <w:szCs w:val="22"/>
              </w:rPr>
              <w:t>. При разработке нового ПО (работы выполняются Исполнителем за свой счёт) учесть требования Приложения №1 к техническому заданию.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92977" w:rsidRPr="00F43965">
              <w:rPr>
                <w:sz w:val="22"/>
                <w:szCs w:val="22"/>
              </w:rPr>
              <w:t>.1. Установку и настройку ПО на персональные компьютеры и/или мобильные устройства Заказчика, Исполнитель выполняет за свой счет;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92977" w:rsidRPr="00F43965">
              <w:rPr>
                <w:sz w:val="22"/>
                <w:szCs w:val="22"/>
              </w:rPr>
              <w:t xml:space="preserve">.2. Исполнитель предоставляет доступ к ПО (логин/пароль) для неограниченного количества пользователей на всем протяжении действия договора; 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92977" w:rsidRPr="00F43965">
              <w:rPr>
                <w:sz w:val="22"/>
                <w:szCs w:val="22"/>
              </w:rPr>
              <w:t xml:space="preserve">.3. При смене ПО, Исполнитель за свой счет производит замену </w:t>
            </w:r>
            <w:r w:rsidR="00C92977" w:rsidRPr="00F43965">
              <w:rPr>
                <w:sz w:val="22"/>
                <w:szCs w:val="22"/>
                <w:lang w:val="en-US"/>
              </w:rPr>
              <w:t>sim</w:t>
            </w:r>
            <w:r w:rsidR="00C92977" w:rsidRPr="00F43965">
              <w:rPr>
                <w:sz w:val="22"/>
                <w:szCs w:val="22"/>
              </w:rPr>
              <w:t xml:space="preserve">-карт (при необходимости), замену прошивки бортовых абонентских </w:t>
            </w:r>
            <w:r w:rsidR="00C92977" w:rsidRPr="00F43965">
              <w:rPr>
                <w:sz w:val="22"/>
                <w:szCs w:val="22"/>
                <w:lang w:val="en-US"/>
              </w:rPr>
              <w:t>GPS</w:t>
            </w:r>
            <w:r w:rsidR="00C92977" w:rsidRPr="00F43965">
              <w:rPr>
                <w:sz w:val="22"/>
                <w:szCs w:val="22"/>
              </w:rPr>
              <w:t>/</w:t>
            </w:r>
            <w:r w:rsidR="00C92977" w:rsidRPr="00F43965">
              <w:rPr>
                <w:sz w:val="22"/>
                <w:szCs w:val="22"/>
                <w:lang w:val="en-US"/>
              </w:rPr>
              <w:t>GPRS</w:t>
            </w:r>
            <w:r w:rsidR="00C92977" w:rsidRPr="00F43965">
              <w:rPr>
                <w:sz w:val="22"/>
                <w:szCs w:val="22"/>
              </w:rPr>
              <w:t xml:space="preserve"> терминалов, </w:t>
            </w:r>
            <w:r w:rsidR="00C92977" w:rsidRPr="00F43965">
              <w:rPr>
                <w:bCs/>
                <w:sz w:val="22"/>
                <w:szCs w:val="22"/>
              </w:rPr>
              <w:t>указанных в Приложении №3 к настоящему договору</w:t>
            </w:r>
            <w:r w:rsidR="00C92977" w:rsidRPr="00F43965" w:rsidDel="00C77B13">
              <w:rPr>
                <w:sz w:val="22"/>
                <w:szCs w:val="22"/>
              </w:rPr>
              <w:t xml:space="preserve"> </w:t>
            </w:r>
            <w:r w:rsidR="00C92977" w:rsidRPr="00F43965">
              <w:rPr>
                <w:sz w:val="22"/>
                <w:szCs w:val="22"/>
              </w:rPr>
              <w:t xml:space="preserve">(при необходимости) с последующей пломбировкой и сохранением схемы подключения к бортовой сети ТС;   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92977" w:rsidRPr="00F43965">
              <w:rPr>
                <w:sz w:val="22"/>
                <w:szCs w:val="22"/>
              </w:rPr>
              <w:t>. Проводить бесплатное обучение работников Заказчика по следующим направлениям эксплуатации системы мониторинга транспортных средств: техническое обслуживание и работа с навигационным оборудованием, программным обеспечением.</w:t>
            </w:r>
            <w:r w:rsidR="00C92977" w:rsidRPr="00F43965">
              <w:rPr>
                <w:bCs/>
                <w:iCs/>
                <w:sz w:val="22"/>
                <w:szCs w:val="22"/>
              </w:rPr>
              <w:t xml:space="preserve"> Под техническим обслуживанием подразумевается умение обнаружить неисправность и сообщить Исполнителю.</w:t>
            </w:r>
            <w:r w:rsidR="00C92977" w:rsidRPr="00F43965">
              <w:rPr>
                <w:sz w:val="22"/>
                <w:szCs w:val="22"/>
              </w:rPr>
              <w:t xml:space="preserve"> 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92977" w:rsidRPr="00F43965">
              <w:rPr>
                <w:sz w:val="22"/>
                <w:szCs w:val="22"/>
              </w:rPr>
              <w:t xml:space="preserve">. Наличие резервных бортовых абонентских </w:t>
            </w:r>
            <w:r w:rsidR="00C92977" w:rsidRPr="00F43965">
              <w:rPr>
                <w:sz w:val="22"/>
                <w:szCs w:val="22"/>
                <w:lang w:val="en-US"/>
              </w:rPr>
              <w:t>GPS</w:t>
            </w:r>
            <w:r w:rsidR="00C92977" w:rsidRPr="00F43965">
              <w:rPr>
                <w:sz w:val="22"/>
                <w:szCs w:val="22"/>
              </w:rPr>
              <w:t>/</w:t>
            </w:r>
            <w:r w:rsidR="00C92977" w:rsidRPr="00F43965">
              <w:rPr>
                <w:sz w:val="22"/>
                <w:szCs w:val="22"/>
                <w:lang w:val="en-US"/>
              </w:rPr>
              <w:t>GPRS</w:t>
            </w:r>
            <w:r w:rsidR="00C92977" w:rsidRPr="00F43965">
              <w:rPr>
                <w:sz w:val="22"/>
                <w:szCs w:val="22"/>
              </w:rPr>
              <w:t xml:space="preserve"> терминалов, </w:t>
            </w:r>
            <w:r w:rsidR="00C92977" w:rsidRPr="00F43965">
              <w:rPr>
                <w:bCs/>
                <w:sz w:val="22"/>
                <w:szCs w:val="22"/>
              </w:rPr>
              <w:t>указанных в Приложении №3 к настоящему договору</w:t>
            </w:r>
            <w:r w:rsidR="00C92977" w:rsidRPr="00F43965">
              <w:rPr>
                <w:sz w:val="22"/>
                <w:szCs w:val="22"/>
              </w:rPr>
              <w:t xml:space="preserve"> в количестве 10% от общего объема оборудования.     </w:t>
            </w:r>
          </w:p>
          <w:p w:rsidR="00C92977" w:rsidRPr="00F43965" w:rsidRDefault="002644A7" w:rsidP="00F43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92977" w:rsidRPr="00F43965">
              <w:rPr>
                <w:sz w:val="22"/>
                <w:szCs w:val="22"/>
              </w:rPr>
              <w:t xml:space="preserve">. Сервер сбора данных должен выгружать навигационные данные в 1С УАТ РКС через </w:t>
            </w:r>
            <w:r w:rsidR="00C92977" w:rsidRPr="00F43965">
              <w:rPr>
                <w:sz w:val="22"/>
                <w:szCs w:val="22"/>
                <w:lang w:val="en-US"/>
              </w:rPr>
              <w:t>API</w:t>
            </w:r>
            <w:r w:rsidR="00C92977" w:rsidRPr="00F43965">
              <w:rPr>
                <w:sz w:val="22"/>
                <w:szCs w:val="22"/>
              </w:rPr>
              <w:t xml:space="preserve">, посредством ответа на посылаемые запросы. </w:t>
            </w:r>
          </w:p>
        </w:tc>
      </w:tr>
      <w:tr w:rsidR="00C92977" w:rsidRPr="00F43965" w:rsidTr="00243641">
        <w:trPr>
          <w:gridBefore w:val="1"/>
          <w:wBefore w:w="16" w:type="pct"/>
          <w:trHeight w:val="1914"/>
        </w:trPr>
        <w:tc>
          <w:tcPr>
            <w:tcW w:w="1491" w:type="pct"/>
          </w:tcPr>
          <w:p w:rsidR="00C92977" w:rsidRPr="00F43965" w:rsidRDefault="00C92977" w:rsidP="00F43965">
            <w:pPr>
              <w:rPr>
                <w:spacing w:val="-8"/>
                <w:sz w:val="22"/>
                <w:szCs w:val="22"/>
              </w:rPr>
            </w:pPr>
            <w:r w:rsidRPr="00F43965">
              <w:rPr>
                <w:spacing w:val="-8"/>
                <w:sz w:val="22"/>
                <w:szCs w:val="22"/>
              </w:rPr>
              <w:lastRenderedPageBreak/>
              <w:t>17. Контрольная информация</w:t>
            </w:r>
          </w:p>
        </w:tc>
        <w:tc>
          <w:tcPr>
            <w:tcW w:w="3493" w:type="pct"/>
            <w:gridSpan w:val="3"/>
          </w:tcPr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Контрольная информация ЦО: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ФИО, должность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Тел. (000) 000-00-00 доб. 00-00, моб. 8-000-000-00-00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proofErr w:type="spellStart"/>
            <w:r w:rsidRPr="00F43965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F43965">
              <w:rPr>
                <w:sz w:val="22"/>
                <w:szCs w:val="22"/>
                <w:lang w:val="de-DE"/>
              </w:rPr>
              <w:t xml:space="preserve">: </w:t>
            </w:r>
            <w:hyperlink r:id="rId5" w:history="1">
              <w:r w:rsidRPr="00F43965">
                <w:rPr>
                  <w:rStyle w:val="a3"/>
                  <w:sz w:val="22"/>
                  <w:szCs w:val="22"/>
                  <w:shd w:val="clear" w:color="auto" w:fill="FFFF00"/>
                </w:rPr>
                <w:t>________</w:t>
              </w:r>
            </w:hyperlink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>ФИО, должность</w:t>
            </w:r>
          </w:p>
          <w:p w:rsidR="00C92977" w:rsidRPr="00F43965" w:rsidRDefault="00C92977" w:rsidP="00F43965">
            <w:pPr>
              <w:rPr>
                <w:sz w:val="22"/>
                <w:szCs w:val="22"/>
              </w:rPr>
            </w:pPr>
            <w:r w:rsidRPr="00F43965">
              <w:rPr>
                <w:sz w:val="22"/>
                <w:szCs w:val="22"/>
              </w:rPr>
              <w:t xml:space="preserve">Тел.  </w:t>
            </w:r>
            <w:r w:rsidRPr="00F43965">
              <w:rPr>
                <w:sz w:val="22"/>
                <w:szCs w:val="22"/>
                <w:shd w:val="clear" w:color="auto" w:fill="FFFF00"/>
              </w:rPr>
              <w:t>(000) 000-00-00 доб.00-00, моб. 8 -000- 000-00-00</w:t>
            </w:r>
          </w:p>
          <w:p w:rsidR="00C92977" w:rsidRPr="00F43965" w:rsidRDefault="00C92977" w:rsidP="00F43965">
            <w:pPr>
              <w:rPr>
                <w:sz w:val="22"/>
                <w:szCs w:val="22"/>
                <w:lang w:val="de-DE"/>
              </w:rPr>
            </w:pPr>
            <w:proofErr w:type="spellStart"/>
            <w:r w:rsidRPr="00F43965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F43965">
              <w:rPr>
                <w:sz w:val="22"/>
                <w:szCs w:val="22"/>
                <w:lang w:val="de-DE"/>
              </w:rPr>
              <w:t>:</w:t>
            </w:r>
            <w:r w:rsidRPr="00F43965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F43965">
              <w:rPr>
                <w:rStyle w:val="a3"/>
                <w:sz w:val="22"/>
                <w:szCs w:val="22"/>
                <w:lang w:val="de-DE"/>
              </w:rPr>
              <w:t>______</w:t>
            </w:r>
          </w:p>
        </w:tc>
      </w:tr>
      <w:tr w:rsidR="00C92977" w:rsidRPr="0064513A" w:rsidTr="00243641">
        <w:trPr>
          <w:gridAfter w:val="1"/>
          <w:wAfter w:w="84" w:type="pct"/>
          <w:trHeight w:val="1145"/>
        </w:trPr>
        <w:tc>
          <w:tcPr>
            <w:tcW w:w="2329" w:type="pct"/>
            <w:gridSpan w:val="3"/>
            <w:shd w:val="clear" w:color="auto" w:fill="auto"/>
          </w:tcPr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</w:rPr>
            </w:pPr>
            <w:r w:rsidRPr="00F43965">
              <w:rPr>
                <w:b/>
                <w:i/>
                <w:color w:val="000000"/>
                <w:spacing w:val="1"/>
              </w:rPr>
              <w:t>От Заказчика:</w:t>
            </w:r>
          </w:p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</w:rPr>
            </w:pPr>
            <w:r w:rsidRPr="00F43965">
              <w:rPr>
                <w:b/>
                <w:i/>
                <w:color w:val="000000"/>
                <w:spacing w:val="1"/>
              </w:rPr>
              <w:t xml:space="preserve">Главный управляющий директор </w:t>
            </w:r>
          </w:p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</w:rPr>
            </w:pPr>
            <w:r w:rsidRPr="00F43965">
              <w:rPr>
                <w:b/>
                <w:i/>
                <w:color w:val="000000"/>
                <w:spacing w:val="1"/>
              </w:rPr>
              <w:t xml:space="preserve">ООО </w:t>
            </w:r>
            <w:r w:rsidRPr="00F43965">
              <w:rPr>
                <w:b/>
                <w:i/>
                <w:color w:val="000000"/>
                <w:spacing w:val="1"/>
                <w:shd w:val="clear" w:color="auto" w:fill="FFFF00"/>
              </w:rPr>
              <w:t>«___»</w:t>
            </w:r>
          </w:p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</w:rPr>
            </w:pPr>
          </w:p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</w:rPr>
            </w:pPr>
          </w:p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</w:rPr>
            </w:pPr>
            <w:r w:rsidRPr="00F43965">
              <w:rPr>
                <w:b/>
                <w:i/>
                <w:color w:val="000000"/>
                <w:spacing w:val="1"/>
              </w:rPr>
              <w:t>_______________________/</w:t>
            </w:r>
            <w:r w:rsidRPr="00F43965">
              <w:rPr>
                <w:b/>
                <w:i/>
                <w:color w:val="000000"/>
                <w:spacing w:val="1"/>
                <w:shd w:val="clear" w:color="auto" w:fill="FFFF00"/>
              </w:rPr>
              <w:t>____</w:t>
            </w:r>
            <w:r w:rsidRPr="00F43965">
              <w:rPr>
                <w:b/>
                <w:i/>
                <w:color w:val="000000"/>
                <w:spacing w:val="1"/>
              </w:rPr>
              <w:t>/</w:t>
            </w:r>
          </w:p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</w:rPr>
            </w:pPr>
            <w:r w:rsidRPr="00F43965">
              <w:rPr>
                <w:b/>
                <w:i/>
                <w:color w:val="000000"/>
                <w:spacing w:val="1"/>
              </w:rPr>
              <w:t>«___»__________________________20__г.</w:t>
            </w:r>
          </w:p>
          <w:p w:rsidR="00C92977" w:rsidRPr="00F43965" w:rsidDel="00E744B0" w:rsidRDefault="00C92977" w:rsidP="00F43965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  <w:r w:rsidRPr="00F43965">
              <w:rPr>
                <w:b/>
                <w:i/>
                <w:color w:val="000000"/>
                <w:spacing w:val="1"/>
              </w:rPr>
              <w:t xml:space="preserve"> М.П.</w:t>
            </w:r>
          </w:p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587" w:type="pct"/>
            <w:shd w:val="clear" w:color="auto" w:fill="auto"/>
          </w:tcPr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</w:rPr>
            </w:pPr>
            <w:r w:rsidRPr="00F43965">
              <w:rPr>
                <w:b/>
                <w:i/>
                <w:color w:val="000000"/>
                <w:spacing w:val="1"/>
              </w:rPr>
              <w:t>От Исполнителя:</w:t>
            </w:r>
          </w:p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</w:rPr>
            </w:pPr>
          </w:p>
          <w:p w:rsidR="00C92977" w:rsidRPr="00F43965" w:rsidRDefault="00C92977" w:rsidP="00F43965">
            <w:pPr>
              <w:rPr>
                <w:b/>
                <w:i/>
                <w:color w:val="000000"/>
                <w:spacing w:val="1"/>
              </w:rPr>
            </w:pPr>
          </w:p>
          <w:p w:rsidR="00C92977" w:rsidRPr="00F43965" w:rsidRDefault="00C92977" w:rsidP="00F43965">
            <w:pPr>
              <w:rPr>
                <w:b/>
                <w:i/>
              </w:rPr>
            </w:pPr>
          </w:p>
          <w:p w:rsidR="00C92977" w:rsidRPr="00F43965" w:rsidRDefault="00C92977" w:rsidP="00F43965">
            <w:pPr>
              <w:rPr>
                <w:b/>
                <w:i/>
              </w:rPr>
            </w:pPr>
          </w:p>
          <w:p w:rsidR="00C92977" w:rsidRPr="00F43965" w:rsidRDefault="00C92977" w:rsidP="00F43965">
            <w:pPr>
              <w:ind w:left="96"/>
              <w:rPr>
                <w:b/>
                <w:i/>
              </w:rPr>
            </w:pPr>
            <w:r w:rsidRPr="00F43965">
              <w:rPr>
                <w:b/>
                <w:i/>
              </w:rPr>
              <w:t>____________________________/___ / «___»_______________________________20__г.</w:t>
            </w:r>
          </w:p>
          <w:p w:rsidR="00C92977" w:rsidRPr="0064513A" w:rsidDel="00E744B0" w:rsidRDefault="00C92977" w:rsidP="00F43965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  <w:r w:rsidRPr="00F43965">
              <w:rPr>
                <w:b/>
                <w:i/>
              </w:rPr>
              <w:t xml:space="preserve"> М.П.»</w:t>
            </w:r>
          </w:p>
          <w:p w:rsidR="00C92977" w:rsidRPr="0064513A" w:rsidRDefault="00C92977" w:rsidP="00F43965">
            <w:pPr>
              <w:rPr>
                <w:b/>
                <w:i/>
                <w:color w:val="000000"/>
                <w:spacing w:val="1"/>
                <w:sz w:val="22"/>
                <w:szCs w:val="22"/>
              </w:rPr>
            </w:pPr>
          </w:p>
        </w:tc>
      </w:tr>
    </w:tbl>
    <w:p w:rsidR="00D362CD" w:rsidRDefault="00D362CD" w:rsidP="00F43965"/>
    <w:sectPr w:rsidR="00D36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77"/>
    <w:rsid w:val="002644A7"/>
    <w:rsid w:val="0057063F"/>
    <w:rsid w:val="005B2DCC"/>
    <w:rsid w:val="00AD472A"/>
    <w:rsid w:val="00C92977"/>
    <w:rsid w:val="00D362CD"/>
    <w:rsid w:val="00F4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4E5A5C7-D7D4-4AAE-AA01-F5EC47F5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297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92977"/>
    <w:pPr>
      <w:ind w:left="720"/>
      <w:contextualSpacing/>
    </w:pPr>
  </w:style>
  <w:style w:type="character" w:customStyle="1" w:styleId="rvts6">
    <w:name w:val="rvts6"/>
    <w:rsid w:val="00C92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akriev.e.d@novogor.perm.ru" TargetMode="External"/><Relationship Id="rId4" Type="http://schemas.openxmlformats.org/officeDocument/2006/relationships/hyperlink" Target="mailto:info@novogor.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Беннер Александр Владимирович</dc:creator>
  <cp:keywords/>
  <dc:description/>
  <cp:lastModifiedBy>Мутафян Аида Араевна</cp:lastModifiedBy>
  <cp:revision>4</cp:revision>
  <dcterms:created xsi:type="dcterms:W3CDTF">2020-12-24T05:04:00Z</dcterms:created>
  <dcterms:modified xsi:type="dcterms:W3CDTF">2020-12-24T09:46:00Z</dcterms:modified>
</cp:coreProperties>
</file>